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BD" w:rsidRDefault="00900EBD">
      <w:pPr>
        <w:rPr>
          <w:rFonts w:ascii="Times New Roman" w:eastAsia="Times New Roman" w:hAnsi="Times New Roman" w:cs="Times New Roman"/>
          <w:b/>
          <w:sz w:val="24"/>
        </w:rPr>
      </w:pPr>
    </w:p>
    <w:p w:rsidR="00900EBD" w:rsidRDefault="0090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0EBD" w:rsidRDefault="0090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0EBD" w:rsidRDefault="006C4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 по предмету: «Родная литература»</w:t>
      </w:r>
    </w:p>
    <w:p w:rsidR="00900EBD" w:rsidRDefault="0090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0EBD" w:rsidRDefault="0090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28"/>
        <w:gridCol w:w="6945"/>
      </w:tblGrid>
      <w:tr w:rsidR="00900EBD" w:rsidRPr="006C48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00EBD" w:rsidRPr="006C48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900EBD" w:rsidRPr="006C48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900EBD" w:rsidRPr="006C48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831">
              <w:rPr>
                <w:rFonts w:ascii="Times New Roman" w:eastAsia="Calibri" w:hAnsi="Times New Roman" w:cs="Times New Roman"/>
                <w:sz w:val="24"/>
                <w:szCs w:val="24"/>
              </w:rPr>
              <w:t>Нещетина</w:t>
            </w:r>
            <w:proofErr w:type="spellEnd"/>
            <w:r w:rsidRPr="006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831">
              <w:rPr>
                <w:rFonts w:ascii="Times New Roman" w:eastAsia="Calibri" w:hAnsi="Times New Roman" w:cs="Times New Roman"/>
                <w:sz w:val="24"/>
                <w:szCs w:val="24"/>
              </w:rPr>
              <w:t>И.Н.,Шакуля</w:t>
            </w:r>
            <w:proofErr w:type="spellEnd"/>
            <w:r w:rsidRPr="006C4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900EBD" w:rsidRPr="006C4831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родной литературе составлена на основе Федерального государственного образовательного стандарта основного  общего образования, примерной  основной образовательной программы основного общего образования, примерной программы по учебному </w:t>
            </w: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предмету «Родная литература» для образовательных организаций, реализующих программы основного общего образования. </w:t>
            </w:r>
          </w:p>
        </w:tc>
      </w:tr>
      <w:tr w:rsidR="00900EBD" w:rsidRPr="006C483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ind w:left="-284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      </w:r>
          </w:p>
          <w:p w:rsidR="00900EBD" w:rsidRPr="006C4831" w:rsidRDefault="00900E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EBD" w:rsidRPr="006C4831" w:rsidRDefault="00900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BD" w:rsidRPr="006C4831">
        <w:tblPrEx>
          <w:tblCellMar>
            <w:top w:w="0" w:type="dxa"/>
            <w:bottom w:w="0" w:type="dxa"/>
          </w:tblCellMar>
        </w:tblPrEx>
        <w:trPr>
          <w:trHeight w:val="1747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EBD" w:rsidRPr="006C4831" w:rsidRDefault="006C48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мифологии и устного народного творчества (8 ч.)</w:t>
            </w:r>
          </w:p>
          <w:p w:rsidR="00900EBD" w:rsidRPr="006C4831" w:rsidRDefault="006C48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древнерусской литературы (1ч.)</w:t>
            </w:r>
          </w:p>
          <w:p w:rsidR="00900EBD" w:rsidRPr="006C4831" w:rsidRDefault="006C48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литер</w:t>
            </w:r>
            <w:r w:rsidRPr="006C4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атуры 19 века (5ч)</w:t>
            </w:r>
          </w:p>
          <w:p w:rsidR="00900EBD" w:rsidRPr="006C4831" w:rsidRDefault="006C483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литературы 20 века (17ч.)</w:t>
            </w:r>
          </w:p>
          <w:p w:rsidR="00900EBD" w:rsidRPr="006C4831" w:rsidRDefault="00900EB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EBD" w:rsidRDefault="00900EBD">
      <w:pPr>
        <w:rPr>
          <w:rFonts w:ascii="Calibri" w:eastAsia="Calibri" w:hAnsi="Calibri" w:cs="Calibri"/>
        </w:rPr>
      </w:pPr>
    </w:p>
    <w:sectPr w:rsidR="0090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EBD"/>
    <w:rsid w:val="006C4831"/>
    <w:rsid w:val="0090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Sokolova</cp:lastModifiedBy>
  <cp:revision>2</cp:revision>
  <dcterms:created xsi:type="dcterms:W3CDTF">2021-11-16T09:13:00Z</dcterms:created>
  <dcterms:modified xsi:type="dcterms:W3CDTF">2021-11-16T09:13:00Z</dcterms:modified>
</cp:coreProperties>
</file>