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1E" w:rsidRDefault="00652B1E" w:rsidP="00652B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90CA0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к рабочей пр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ограмме по предмету: «Английский язык</w:t>
      </w:r>
      <w:r w:rsidRPr="00E90CA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652B1E" w:rsidRDefault="00652B1E" w:rsidP="00652B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2B1E" w:rsidRPr="00E90CA0" w:rsidRDefault="00652B1E" w:rsidP="00652B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5"/>
        <w:gridCol w:w="7112"/>
      </w:tblGrid>
      <w:tr w:rsidR="00652B1E" w:rsidRPr="00E90CA0" w:rsidTr="0010421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E" w:rsidRPr="00E90CA0" w:rsidRDefault="00652B1E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E" w:rsidRPr="00845E26" w:rsidRDefault="00652B1E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E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</w:tr>
      <w:tr w:rsidR="00652B1E" w:rsidRPr="00E90CA0" w:rsidTr="0010421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E" w:rsidRPr="00E90CA0" w:rsidRDefault="00652B1E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E" w:rsidRPr="00E90CA0" w:rsidRDefault="00652B1E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52B1E" w:rsidRPr="00E90CA0" w:rsidTr="0010421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E" w:rsidRPr="00E90CA0" w:rsidRDefault="00652B1E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E" w:rsidRPr="00E90CA0" w:rsidRDefault="00652B1E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652B1E" w:rsidRPr="00E90CA0" w:rsidTr="0010421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E" w:rsidRPr="00E90CA0" w:rsidRDefault="00652B1E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E" w:rsidRPr="00E90CA0" w:rsidRDefault="00652B1E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Яна Викторовна</w:t>
            </w:r>
          </w:p>
        </w:tc>
      </w:tr>
      <w:tr w:rsidR="00652B1E" w:rsidRPr="00E90CA0" w:rsidTr="00104216">
        <w:trPr>
          <w:trHeight w:val="163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E" w:rsidRPr="00E90CA0" w:rsidRDefault="00652B1E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E" w:rsidRPr="000D0245" w:rsidRDefault="00652B1E" w:rsidP="00104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</w:t>
            </w:r>
            <w:r w:rsidRPr="000D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учреждений по английскому языку для 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D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(предметная линия учебников "Английский в фокусе" Н. И. Быкова, М.Д. Поспелова– </w:t>
            </w:r>
            <w:proofErr w:type="gramStart"/>
            <w:r w:rsidRPr="000D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End"/>
            <w:r w:rsidRPr="000D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Просвещение, 2012).</w:t>
            </w:r>
          </w:p>
          <w:p w:rsidR="00652B1E" w:rsidRPr="00E90CA0" w:rsidRDefault="00652B1E" w:rsidP="00104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B1E" w:rsidRPr="00E90CA0" w:rsidTr="0010421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E" w:rsidRPr="00E90CA0" w:rsidRDefault="00652B1E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E" w:rsidRPr="000D0245" w:rsidRDefault="00652B1E" w:rsidP="00652B1E">
            <w:pPr>
              <w:numPr>
                <w:ilvl w:val="0"/>
                <w:numId w:val="1"/>
              </w:numPr>
              <w:tabs>
                <w:tab w:val="left" w:pos="463"/>
              </w:tabs>
              <w:spacing w:after="0" w:line="240" w:lineRule="auto"/>
              <w:ind w:left="528" w:hanging="297"/>
              <w:contextualSpacing/>
              <w:jc w:val="both"/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</w:pPr>
            <w:r w:rsidRPr="000D0245">
              <w:rPr>
                <w:rFonts w:ascii="Times New Roman" w:eastAsia="Gabriola" w:hAnsi="Times New Roman" w:cs="Times New Roman"/>
                <w:bCs/>
                <w:i/>
                <w:sz w:val="24"/>
                <w:szCs w:val="24"/>
                <w:lang w:eastAsia="ru-RU"/>
              </w:rPr>
              <w:t>формирование представлений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      </w:r>
          </w:p>
          <w:p w:rsidR="00652B1E" w:rsidRPr="000D0245" w:rsidRDefault="00652B1E" w:rsidP="00652B1E">
            <w:pPr>
              <w:numPr>
                <w:ilvl w:val="0"/>
                <w:numId w:val="1"/>
              </w:numPr>
              <w:tabs>
                <w:tab w:val="left" w:pos="463"/>
              </w:tabs>
              <w:spacing w:after="0" w:line="240" w:lineRule="auto"/>
              <w:ind w:left="528" w:hanging="297"/>
              <w:contextualSpacing/>
              <w:jc w:val="both"/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</w:pPr>
            <w:r w:rsidRPr="000D0245">
              <w:rPr>
                <w:rFonts w:ascii="Times New Roman" w:eastAsia="Gabriola" w:hAnsi="Times New Roman" w:cs="Times New Roman"/>
                <w:bCs/>
                <w:i/>
                <w:sz w:val="24"/>
                <w:szCs w:val="24"/>
                <w:lang w:eastAsia="ru-RU"/>
              </w:rPr>
              <w:t>формирование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умения общаться на английском </w:t>
            </w:r>
            <w:proofErr w:type="gramStart"/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>языке</w:t>
            </w:r>
            <w:proofErr w:type="gramEnd"/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Pr="000D0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>элементарном уровне с учётом речевых возможностей и потребностей младших школьников в устной и письменной формах;</w:t>
            </w:r>
          </w:p>
          <w:p w:rsidR="00652B1E" w:rsidRPr="000D0245" w:rsidRDefault="00652B1E" w:rsidP="00652B1E">
            <w:pPr>
              <w:pStyle w:val="a3"/>
              <w:numPr>
                <w:ilvl w:val="0"/>
                <w:numId w:val="1"/>
              </w:numPr>
              <w:ind w:left="528" w:hanging="297"/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</w:pPr>
            <w:r w:rsidRPr="000D0245">
              <w:rPr>
                <w:rFonts w:ascii="Times New Roman" w:eastAsia="Gabriola" w:hAnsi="Times New Roman" w:cs="Times New Roman"/>
                <w:bCs/>
                <w:i/>
                <w:sz w:val="24"/>
                <w:szCs w:val="24"/>
                <w:lang w:eastAsia="ru-RU"/>
              </w:rPr>
              <w:t>расширение лингвистического кругозора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      </w:r>
          </w:p>
          <w:p w:rsidR="00652B1E" w:rsidRPr="000D0245" w:rsidRDefault="00652B1E" w:rsidP="00652B1E">
            <w:pPr>
              <w:pStyle w:val="a3"/>
              <w:numPr>
                <w:ilvl w:val="0"/>
                <w:numId w:val="1"/>
              </w:numPr>
              <w:spacing w:after="0"/>
              <w:ind w:left="528" w:hanging="297"/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</w:pPr>
            <w:r w:rsidRPr="000D0245">
              <w:rPr>
                <w:rFonts w:ascii="Times New Roman" w:eastAsia="Gabriola" w:hAnsi="Times New Roman" w:cs="Times New Roman"/>
                <w:bCs/>
                <w:i/>
                <w:sz w:val="24"/>
                <w:szCs w:val="24"/>
                <w:lang w:eastAsia="ru-RU"/>
              </w:rPr>
              <w:t>развитие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речевых, интеллектуальных и познавательных способностей младших школьников, а также их </w:t>
            </w:r>
            <w:proofErr w:type="spellStart"/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умений; развитие мотивации к овладению английским языком;</w:t>
            </w:r>
          </w:p>
          <w:p w:rsidR="00652B1E" w:rsidRPr="000D0245" w:rsidRDefault="00652B1E" w:rsidP="00652B1E">
            <w:pPr>
              <w:numPr>
                <w:ilvl w:val="0"/>
                <w:numId w:val="1"/>
              </w:numPr>
              <w:tabs>
                <w:tab w:val="left" w:pos="463"/>
              </w:tabs>
              <w:spacing w:after="0" w:line="240" w:lineRule="auto"/>
              <w:ind w:left="528" w:hanging="297"/>
              <w:contextualSpacing/>
              <w:jc w:val="both"/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</w:pPr>
            <w:r w:rsidRPr="000D0245">
              <w:rPr>
                <w:rFonts w:ascii="Times New Roman" w:eastAsia="Gabriola" w:hAnsi="Times New Roman" w:cs="Times New Roman"/>
                <w:bCs/>
                <w:i/>
                <w:sz w:val="24"/>
                <w:szCs w:val="24"/>
                <w:lang w:eastAsia="ru-RU"/>
              </w:rPr>
              <w:t>развитие познавательных способностей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, овладение умением координированной работы с разными компонентами учебно-методического комплекта (учебником, рабочей тетрадью, </w:t>
            </w:r>
            <w:proofErr w:type="spellStart"/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>аудиоприложением</w:t>
            </w:r>
            <w:proofErr w:type="spellEnd"/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>мультимедийным</w:t>
            </w:r>
            <w:proofErr w:type="spellEnd"/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приложением и т. д.), умением работать в паре, в группе;</w:t>
            </w:r>
          </w:p>
          <w:p w:rsidR="00652B1E" w:rsidRPr="000D0245" w:rsidRDefault="00652B1E" w:rsidP="00652B1E">
            <w:pPr>
              <w:numPr>
                <w:ilvl w:val="0"/>
                <w:numId w:val="1"/>
              </w:numPr>
              <w:tabs>
                <w:tab w:val="left" w:pos="463"/>
              </w:tabs>
              <w:spacing w:after="0" w:line="240" w:lineRule="auto"/>
              <w:ind w:left="528" w:hanging="297"/>
              <w:contextualSpacing/>
              <w:jc w:val="both"/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</w:pPr>
            <w:r w:rsidRPr="000D0245">
              <w:rPr>
                <w:rFonts w:ascii="Times New Roman" w:eastAsia="Gabriol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приобщение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детей к новому социальному опыту с использованием английского языка: знакомство младших школьников с миром зарубежных сверстников, с детским фольклором и образцами  литературы; воспитание дружелюбного отношения к представителям других стран;</w:t>
            </w:r>
          </w:p>
          <w:p w:rsidR="00652B1E" w:rsidRPr="000D0245" w:rsidRDefault="00652B1E" w:rsidP="00652B1E">
            <w:pPr>
              <w:pStyle w:val="a3"/>
              <w:numPr>
                <w:ilvl w:val="0"/>
                <w:numId w:val="1"/>
              </w:numPr>
              <w:ind w:left="528" w:hanging="297"/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</w:pPr>
            <w:r w:rsidRPr="000D0245">
              <w:rPr>
                <w:rFonts w:ascii="Times New Roman" w:eastAsia="Gabriola" w:hAnsi="Times New Roman" w:cs="Times New Roman"/>
                <w:bCs/>
                <w:i/>
                <w:sz w:val="24"/>
                <w:szCs w:val="24"/>
                <w:lang w:eastAsia="ru-RU"/>
              </w:rPr>
              <w:t>обеспечение коммуникативно-психологической адаптации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      </w:r>
          </w:p>
          <w:p w:rsidR="00652B1E" w:rsidRPr="000D0245" w:rsidRDefault="00652B1E" w:rsidP="00652B1E">
            <w:pPr>
              <w:pStyle w:val="a3"/>
              <w:numPr>
                <w:ilvl w:val="0"/>
                <w:numId w:val="1"/>
              </w:numPr>
              <w:ind w:left="528" w:hanging="297"/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</w:pPr>
            <w:r w:rsidRPr="000D0245">
              <w:rPr>
                <w:rFonts w:ascii="Times New Roman" w:eastAsia="Gabriola" w:hAnsi="Times New Roman" w:cs="Times New Roman"/>
                <w:bCs/>
                <w:i/>
                <w:sz w:val="24"/>
                <w:szCs w:val="24"/>
                <w:lang w:eastAsia="ru-RU"/>
              </w:rPr>
              <w:t>воспитание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и разностороннее развитие младшего школьника средствами англ. языка;</w:t>
            </w:r>
          </w:p>
          <w:p w:rsidR="00652B1E" w:rsidRPr="000D0245" w:rsidRDefault="00652B1E" w:rsidP="00652B1E">
            <w:pPr>
              <w:pStyle w:val="a3"/>
              <w:numPr>
                <w:ilvl w:val="0"/>
                <w:numId w:val="1"/>
              </w:numPr>
              <w:ind w:left="528" w:hanging="297"/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</w:pPr>
            <w:r w:rsidRPr="000D0245">
              <w:rPr>
                <w:rFonts w:ascii="Times New Roman" w:eastAsia="Gabriola" w:hAnsi="Times New Roman" w:cs="Times New Roman"/>
                <w:bCs/>
                <w:i/>
                <w:sz w:val="24"/>
                <w:szCs w:val="24"/>
                <w:lang w:eastAsia="ru-RU"/>
              </w:rPr>
              <w:t>развитие личностных качеств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      </w:r>
          </w:p>
          <w:p w:rsidR="00652B1E" w:rsidRPr="000D0245" w:rsidRDefault="00652B1E" w:rsidP="00652B1E">
            <w:pPr>
              <w:pStyle w:val="a3"/>
              <w:numPr>
                <w:ilvl w:val="0"/>
                <w:numId w:val="1"/>
              </w:numPr>
              <w:ind w:left="528" w:hanging="297"/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</w:pPr>
            <w:r w:rsidRPr="000D0245">
              <w:rPr>
                <w:rFonts w:ascii="Times New Roman" w:eastAsia="Gabriola" w:hAnsi="Times New Roman" w:cs="Times New Roman"/>
                <w:bCs/>
                <w:i/>
                <w:sz w:val="24"/>
                <w:szCs w:val="24"/>
                <w:lang w:eastAsia="ru-RU"/>
              </w:rPr>
              <w:t>развитие эмоциональной сферы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детей в процессе обучающих игр, учебных спектаклей с использованием английского языка;</w:t>
            </w:r>
          </w:p>
          <w:p w:rsidR="00652B1E" w:rsidRPr="000D0245" w:rsidRDefault="00652B1E" w:rsidP="00652B1E">
            <w:pPr>
              <w:pStyle w:val="a3"/>
              <w:numPr>
                <w:ilvl w:val="0"/>
                <w:numId w:val="1"/>
              </w:numPr>
              <w:spacing w:after="0"/>
              <w:ind w:left="528" w:hanging="297"/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</w:pPr>
            <w:r w:rsidRPr="000D0245">
              <w:rPr>
                <w:rFonts w:ascii="Times New Roman" w:eastAsia="Gabriola" w:hAnsi="Times New Roman" w:cs="Times New Roman"/>
                <w:bCs/>
                <w:i/>
                <w:sz w:val="24"/>
                <w:szCs w:val="24"/>
                <w:lang w:eastAsia="ru-RU"/>
              </w:rPr>
              <w:t>приобщение младших школьников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      </w:r>
          </w:p>
          <w:p w:rsidR="00652B1E" w:rsidRPr="00E90CA0" w:rsidRDefault="00652B1E" w:rsidP="00652B1E">
            <w:pPr>
              <w:numPr>
                <w:ilvl w:val="0"/>
                <w:numId w:val="1"/>
              </w:numPr>
              <w:tabs>
                <w:tab w:val="left" w:pos="463"/>
              </w:tabs>
              <w:spacing w:after="0" w:line="240" w:lineRule="auto"/>
              <w:ind w:left="528" w:hanging="29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0245">
              <w:rPr>
                <w:rFonts w:ascii="Times New Roman" w:eastAsia="Gabriol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духовно-нравственное воспитание школьника,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понимание и соблюдение им таких нравственных устоев семьи, как любовь к близким, взаимопомощь, уважение к родителям, забота о младших</w:t>
            </w:r>
            <w:proofErr w:type="gramEnd"/>
          </w:p>
        </w:tc>
      </w:tr>
      <w:tr w:rsidR="00652B1E" w:rsidRPr="00E90CA0" w:rsidTr="00104216">
        <w:trPr>
          <w:trHeight w:val="174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E" w:rsidRPr="00E90CA0" w:rsidRDefault="00652B1E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E" w:rsidRPr="000D0245" w:rsidRDefault="00652B1E" w:rsidP="00104216">
            <w:pPr>
              <w:spacing w:after="0" w:line="250" w:lineRule="auto"/>
              <w:ind w:right="2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45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D0245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D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одноклассниками, учителем, персонажами</w:t>
            </w:r>
            <w:r w:rsidRPr="000D0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 произведений: имя, возраст. Приветствие, прощание (с использованием типичных фраз речевого этикета).</w:t>
            </w:r>
          </w:p>
          <w:p w:rsidR="00652B1E" w:rsidRPr="000D0245" w:rsidRDefault="00652B1E" w:rsidP="00104216">
            <w:pPr>
              <w:tabs>
                <w:tab w:val="left" w:pos="591"/>
              </w:tabs>
              <w:spacing w:after="0" w:line="240" w:lineRule="auto"/>
              <w:ind w:right="20"/>
              <w:jc w:val="both"/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</w:pPr>
            <w:r w:rsidRPr="000D0245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2.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D0245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Я и моя семья.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Члены семьи, их имена, возраст, внешность. Покупки в магазине: одежда, обувь</w:t>
            </w:r>
            <w:r w:rsidRPr="000D0245">
              <w:rPr>
                <w:rFonts w:ascii="Times New Roman" w:eastAsia="Gabriol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основные продукты питания. Любимая еда. Семейные праздники: день рождения, Новый год/Рождество. Подарки.</w:t>
            </w:r>
          </w:p>
          <w:p w:rsidR="00652B1E" w:rsidRPr="000D0245" w:rsidRDefault="00652B1E" w:rsidP="00104216">
            <w:pPr>
              <w:tabs>
                <w:tab w:val="left" w:pos="591"/>
              </w:tabs>
              <w:spacing w:after="0" w:line="240" w:lineRule="auto"/>
              <w:ind w:right="20"/>
              <w:jc w:val="both"/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245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3.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D0245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Мир моих увлечений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>. Игрушки. Выходной день (в зоопарке, цирке), каникулы.</w:t>
            </w:r>
          </w:p>
          <w:p w:rsidR="00652B1E" w:rsidRPr="000D0245" w:rsidRDefault="00652B1E" w:rsidP="00104216">
            <w:pPr>
              <w:tabs>
                <w:tab w:val="left" w:pos="591"/>
              </w:tabs>
              <w:spacing w:after="0" w:line="240" w:lineRule="auto"/>
              <w:ind w:right="20"/>
              <w:jc w:val="both"/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</w:pP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0D0245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0D0245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Любимое домашнее животное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>: имя, возраст, цвет, размер, характер, что умеет делать.</w:t>
            </w:r>
            <w:proofErr w:type="gramEnd"/>
          </w:p>
          <w:p w:rsidR="00652B1E" w:rsidRPr="000D0245" w:rsidRDefault="00652B1E" w:rsidP="00104216">
            <w:pPr>
              <w:tabs>
                <w:tab w:val="left" w:pos="591"/>
              </w:tabs>
              <w:spacing w:after="0" w:line="240" w:lineRule="auto"/>
              <w:ind w:right="20"/>
              <w:jc w:val="both"/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</w:pPr>
            <w:r w:rsidRPr="000D0245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5. Мир вокруг меня. 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>Мой дом/квартира/комната: названия комнат, их размер, предметы мебели и интерьера.</w:t>
            </w:r>
          </w:p>
          <w:p w:rsidR="00652B1E" w:rsidRPr="000D0245" w:rsidRDefault="00652B1E" w:rsidP="00104216">
            <w:pPr>
              <w:tabs>
                <w:tab w:val="left" w:pos="591"/>
              </w:tabs>
              <w:spacing w:after="0" w:line="240" w:lineRule="auto"/>
              <w:ind w:right="20"/>
              <w:jc w:val="both"/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245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6. Времена года. Погода.</w:t>
            </w:r>
          </w:p>
          <w:p w:rsidR="00652B1E" w:rsidRPr="00E90CA0" w:rsidRDefault="00652B1E" w:rsidP="00104216">
            <w:pPr>
              <w:tabs>
                <w:tab w:val="left" w:pos="591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245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7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D0245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Страна/страны изучаемого языка и родная страна</w:t>
            </w:r>
            <w:r w:rsidRPr="000D0245">
              <w:rPr>
                <w:rFonts w:ascii="Times New Roman" w:eastAsia="Gabriola" w:hAnsi="Times New Roman" w:cs="Times New Roman"/>
                <w:bCs/>
                <w:sz w:val="24"/>
                <w:szCs w:val="24"/>
                <w:lang w:eastAsia="ru-RU"/>
              </w:rPr>
              <w:t xml:space="preserve"> (общие сведения, домашние питомцы и их популярные имена, блюда национальной кухни, игрушки.</w:t>
            </w:r>
            <w:proofErr w:type="gramEnd"/>
          </w:p>
        </w:tc>
      </w:tr>
    </w:tbl>
    <w:p w:rsidR="00313C49" w:rsidRDefault="00313C49"/>
    <w:sectPr w:rsidR="00313C49" w:rsidSect="0031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46BD"/>
    <w:multiLevelType w:val="hybridMultilevel"/>
    <w:tmpl w:val="C5AA96EC"/>
    <w:lvl w:ilvl="0" w:tplc="0419000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B1E"/>
    <w:rsid w:val="00313C49"/>
    <w:rsid w:val="00652B1E"/>
    <w:rsid w:val="00D4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2B1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Sokolova</cp:lastModifiedBy>
  <cp:revision>2</cp:revision>
  <dcterms:created xsi:type="dcterms:W3CDTF">2021-11-16T08:05:00Z</dcterms:created>
  <dcterms:modified xsi:type="dcterms:W3CDTF">2021-11-16T08:05:00Z</dcterms:modified>
</cp:coreProperties>
</file>