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15" w:rsidRPr="00470515" w:rsidRDefault="00470515" w:rsidP="00470515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 w:rsidRPr="00470515">
        <w:rPr>
          <w:rFonts w:ascii="Arial" w:eastAsia="Times New Roman" w:hAnsi="Arial" w:cs="Arial"/>
          <w:color w:val="141018"/>
          <w:sz w:val="30"/>
          <w:szCs w:val="30"/>
          <w:lang w:eastAsia="ru-RU"/>
        </w:rPr>
        <w:t>Дополнения</w:t>
      </w:r>
    </w:p>
    <w:p w:rsidR="00470515" w:rsidRPr="00470515" w:rsidRDefault="00470515" w:rsidP="00470515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:rsidR="00470515" w:rsidRPr="00470515" w:rsidRDefault="00470515" w:rsidP="0047051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4" w:history="1">
        <w:r w:rsidRPr="00470515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Описание специального программного обеспечения</w:t>
        </w:r>
      </w:hyperlink>
    </w:p>
    <w:p w:rsidR="00470515" w:rsidRPr="00470515" w:rsidRDefault="00470515" w:rsidP="0047051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5" w:history="1">
        <w:r w:rsidRPr="00470515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Инструкция о порядке заполнения справок о доходах</w:t>
        </w:r>
      </w:hyperlink>
    </w:p>
    <w:p w:rsidR="00470515" w:rsidRPr="00470515" w:rsidRDefault="00470515" w:rsidP="0047051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6" w:history="1">
        <w:r w:rsidRPr="00470515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Требования к представлению справок о доходах</w:t>
        </w:r>
      </w:hyperlink>
    </w:p>
    <w:p w:rsidR="00470515" w:rsidRPr="00470515" w:rsidRDefault="00470515" w:rsidP="0047051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7" w:history="1">
        <w:r w:rsidRPr="00470515">
          <w:rPr>
            <w:rFonts w:ascii="Arial" w:eastAsia="Times New Roman" w:hAnsi="Arial" w:cs="Arial"/>
            <w:color w:val="020C22"/>
            <w:sz w:val="26"/>
            <w:szCs w:val="26"/>
            <w:u w:val="single"/>
            <w:lang w:eastAsia="ru-RU"/>
          </w:rPr>
          <w:t>СПО Справки БК (версия 2.5.5) от 31.01.2024</w:t>
        </w:r>
      </w:hyperlink>
    </w:p>
    <w:p w:rsidR="00470515" w:rsidRPr="00470515" w:rsidRDefault="00470515" w:rsidP="0047051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u w:val="single"/>
          <w:lang w:eastAsia="ru-RU"/>
        </w:rPr>
        <w:t>Примечание:</w:t>
      </w: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Текущая версия специального программного обеспечения «Справки БК» 2.5.5 от 31.01.2024.</w:t>
      </w:r>
    </w:p>
    <w:p w:rsidR="00470515" w:rsidRPr="00470515" w:rsidRDefault="00470515" w:rsidP="00470515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Последние изменения в СПО «Справки БК»:</w:t>
      </w:r>
    </w:p>
    <w:p w:rsidR="00470515" w:rsidRPr="00470515" w:rsidRDefault="00470515" w:rsidP="00470515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адресов по состоянию на 30.01.2024;</w:t>
      </w:r>
    </w:p>
    <w:p w:rsidR="00470515" w:rsidRPr="00470515" w:rsidRDefault="00470515" w:rsidP="00470515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470515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банков по состоянию на 30.01.2024.</w:t>
      </w:r>
    </w:p>
    <w:p w:rsidR="003B6218" w:rsidRDefault="003B6218">
      <w:bookmarkStart w:id="0" w:name="_GoBack"/>
      <w:bookmarkEnd w:id="0"/>
    </w:p>
    <w:sectPr w:rsidR="003B6218" w:rsidSect="003769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52"/>
    <w:rsid w:val="00376923"/>
    <w:rsid w:val="003B6218"/>
    <w:rsid w:val="00470515"/>
    <w:rsid w:val="00B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FB03F-F4E8-4356-B328-37085E16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0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tic.kremlin.ru/media/events/files/ru/x4HSOeKvm6EL3e4JpFqOPtF7X21AHGI9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kremlin.ru/media/events/files/ru/2Y4zAajbeZ8g7eDJcvrePL5wANvivSA3.doc" TargetMode="External"/><Relationship Id="rId5" Type="http://schemas.openxmlformats.org/officeDocument/2006/relationships/hyperlink" Target="http://static.kremlin.ru/media/events/files/ru/Z7UBmsm71FQ9Grqsw9mZ1XjzW9AMg5E8.doc" TargetMode="External"/><Relationship Id="rId4" Type="http://schemas.openxmlformats.org/officeDocument/2006/relationships/hyperlink" Target="http://static.kremlin.ru/media/events/files/ru/o9sVhD4VHNXgsgOACL7kV3nBfgtyBfA2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2024-03-14T08:29:00Z</dcterms:created>
  <dcterms:modified xsi:type="dcterms:W3CDTF">2024-03-14T08:30:00Z</dcterms:modified>
</cp:coreProperties>
</file>